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sz w:val="30"/>
          <w:szCs w:val="30"/>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40"/>
          <w:szCs w:val="40"/>
        </w:rPr>
      </w:pPr>
      <w:r w:rsidDel="00000000" w:rsidR="00000000" w:rsidRPr="00000000">
        <w:rPr>
          <w:rFonts w:ascii="Archivo" w:cs="Archivo" w:eastAsia="Archivo" w:hAnsi="Archivo"/>
          <w:b w:val="1"/>
          <w:sz w:val="40"/>
          <w:szCs w:val="40"/>
          <w:rtl w:val="0"/>
        </w:rPr>
        <w:t xml:space="preserve">Vidanta formará parte de Chefs X Los Cabos 2023</w:t>
      </w:r>
    </w:p>
    <w:p w:rsidR="00000000" w:rsidDel="00000000" w:rsidP="00000000" w:rsidRDefault="00000000" w:rsidRPr="00000000" w14:paraId="00000003">
      <w:pP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La cena de beneficencia que se llevará a cabo el próximo 27 de mayo, contará con la presencia de los mejores chefs de este icónico destino de Baja California Sur. </w:t>
      </w:r>
    </w:p>
    <w:p w:rsidR="00000000" w:rsidDel="00000000" w:rsidP="00000000" w:rsidRDefault="00000000" w:rsidRPr="00000000" w14:paraId="00000005">
      <w:pPr>
        <w:numPr>
          <w:ilvl w:val="0"/>
          <w:numId w:val="1"/>
        </w:numPr>
        <w:ind w:left="720" w:hanging="360"/>
        <w:rPr>
          <w:b w:val="1"/>
          <w:u w:val="none"/>
        </w:rPr>
      </w:pPr>
      <w:r w:rsidDel="00000000" w:rsidR="00000000" w:rsidRPr="00000000">
        <w:rPr>
          <w:rFonts w:ascii="Archivo" w:cs="Archivo" w:eastAsia="Archivo" w:hAnsi="Archivo"/>
          <w:i w:val="1"/>
          <w:rtl w:val="0"/>
        </w:rPr>
        <w:t xml:space="preserve">Enrique González, chef ejecutivo de Vidanta Los Cabos formará parte de esta edición.</w:t>
      </w:r>
      <w:r w:rsidDel="00000000" w:rsidR="00000000" w:rsidRPr="00000000">
        <w:rPr>
          <w:rFonts w:ascii="Archivo" w:cs="Archivo" w:eastAsia="Archivo" w:hAnsi="Archivo"/>
          <w:b w:val="1"/>
          <w:rtl w:val="0"/>
        </w:rPr>
        <w:t xml:space="preserve"> </w:t>
      </w:r>
    </w:p>
    <w:p w:rsidR="00000000" w:rsidDel="00000000" w:rsidP="00000000" w:rsidRDefault="00000000" w:rsidRPr="00000000" w14:paraId="00000006">
      <w:pPr>
        <w:rPr>
          <w:rFonts w:ascii="Archivo" w:cs="Archivo" w:eastAsia="Archivo" w:hAnsi="Archivo"/>
          <w:b w:val="1"/>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Los Cabos, Baja California Sur, 26 de mayo de 2023.- </w:t>
      </w:r>
      <w:r w:rsidDel="00000000" w:rsidR="00000000" w:rsidRPr="00000000">
        <w:rPr>
          <w:rFonts w:ascii="Archivo" w:cs="Archivo" w:eastAsia="Archivo" w:hAnsi="Archivo"/>
          <w:rtl w:val="0"/>
        </w:rPr>
        <w:t xml:space="preserve">Con una oferta gastronómica reconocida a nivel internacional, Grupo Vidanta, una de las empresas turísticas de lujo más destacadas de Latinoamérica, formará parte de la edición 2023 de </w:t>
      </w:r>
      <w:hyperlink r:id="rId6">
        <w:r w:rsidDel="00000000" w:rsidR="00000000" w:rsidRPr="00000000">
          <w:rPr>
            <w:rFonts w:ascii="Archivo" w:cs="Archivo" w:eastAsia="Archivo" w:hAnsi="Archivo"/>
            <w:color w:val="1155cc"/>
            <w:u w:val="single"/>
            <w:rtl w:val="0"/>
          </w:rPr>
          <w:t xml:space="preserve">Chefs X Los Cabos</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La cena de beneficencia que se llevará a cabo el próximo 27 de mayo contará con la participación de 26 chefs reconocidos en este icónico destino, entre los que destacan Enrique González, chef ejecutivo de Vidanta Los Cabos, quien está a cargo de la oferta culinaria de este lujoso resort, el cual cuenta con propuestas gastronómicas de primer nivel que van desde comida mexicana con un toque especial de La Baja, hasta platillos de la cocina internacional.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González se unirá a otras chefs como Arturo Rivero, César Martín del Campo y Emmanuele Olivero en este evento que tiene como objetivo recaudar fondos que se destinarán a  Dibujando Nuestro Sueño, una Asociación Civil que brinda alimentos a niños y sus familias en desventaja en colonias marginadas de Los Cabos. Además, este año se buscará acondicionar un comedor que servirá para que la Asociación pueda generar mayores beneficios a las personas que se encuentran en situaciones vulnerables.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costo del boleto será de $1,800.00 MXN y ya se pueden adquirir a través de Club Rotario Cabo San Lucas del Mar.</w:t>
      </w:r>
    </w:p>
    <w:p w:rsidR="00000000" w:rsidDel="00000000" w:rsidP="00000000" w:rsidRDefault="00000000" w:rsidRPr="00000000" w14:paraId="0000000E">
      <w:pPr>
        <w:spacing w:line="276" w:lineRule="auto"/>
        <w:jc w:val="left"/>
        <w:rPr>
          <w:sz w:val="18"/>
          <w:szCs w:val="18"/>
        </w:rPr>
      </w:pPr>
      <w:r w:rsidDel="00000000" w:rsidR="00000000" w:rsidRPr="00000000">
        <w:rPr>
          <w:rtl w:val="0"/>
        </w:rPr>
      </w:r>
    </w:p>
    <w:p w:rsidR="00000000" w:rsidDel="00000000" w:rsidP="00000000" w:rsidRDefault="00000000" w:rsidRPr="00000000" w14:paraId="0000000F">
      <w:pPr>
        <w:spacing w:line="276" w:lineRule="auto"/>
        <w:jc w:val="center"/>
        <w:rPr>
          <w:sz w:val="18"/>
          <w:szCs w:val="18"/>
        </w:rPr>
      </w:pPr>
      <w:r w:rsidDel="00000000" w:rsidR="00000000" w:rsidRPr="00000000">
        <w:rPr>
          <w:rtl w:val="0"/>
        </w:rPr>
      </w:r>
    </w:p>
    <w:p w:rsidR="00000000" w:rsidDel="00000000" w:rsidP="00000000" w:rsidRDefault="00000000" w:rsidRPr="00000000" w14:paraId="00000010">
      <w:pPr>
        <w:spacing w:line="276" w:lineRule="auto"/>
        <w:jc w:val="center"/>
        <w:rPr>
          <w:rFonts w:ascii="Archivo" w:cs="Archivo" w:eastAsia="Archivo" w:hAnsi="Archivo"/>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1">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13">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r w:rsidDel="00000000" w:rsidR="00000000" w:rsidRPr="00000000">
        <w:rPr>
          <w:rtl w:val="0"/>
        </w:rPr>
      </w:r>
    </w:p>
    <w:p w:rsidR="00000000" w:rsidDel="00000000" w:rsidP="00000000" w:rsidRDefault="00000000" w:rsidRPr="00000000" w14:paraId="00000014">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The Grand Bliss, The Grand Mayan, The Bliss, Mayan Palace, Sea Garden, Ocean Breeze, entre otros; Vidanta Cruises, la primera línea mexicana de cruceros de lujo; y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16">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7">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rsidR="00000000" w:rsidDel="00000000" w:rsidP="00000000" w:rsidRDefault="00000000" w:rsidRPr="00000000" w14:paraId="00000018">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1A">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7">
        <w:r w:rsidDel="00000000" w:rsidR="00000000" w:rsidRPr="00000000">
          <w:rPr>
            <w:rFonts w:ascii="Archivo" w:cs="Archivo" w:eastAsia="Archivo" w:hAnsi="Archivo"/>
            <w:color w:val="00837e"/>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únase a la conversación en plataformas digitales con </w:t>
      </w:r>
      <w:hyperlink r:id="rId8">
        <w:r w:rsidDel="00000000" w:rsidR="00000000" w:rsidRPr="00000000">
          <w:rPr>
            <w:rFonts w:ascii="Archivo" w:cs="Archivo" w:eastAsia="Archivo" w:hAnsi="Archivo"/>
            <w:color w:val="0000ff"/>
            <w:sz w:val="18"/>
            <w:szCs w:val="18"/>
            <w:u w:val="single"/>
            <w:rtl w:val="0"/>
          </w:rPr>
          <w:t xml:space="preserve">@Vidanta</w:t>
        </w:r>
      </w:hyperlink>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1C">
      <w:pPr>
        <w:rPr>
          <w:rFonts w:ascii="Archivo" w:cs="Archivo" w:eastAsia="Archivo" w:hAnsi="Archivo"/>
          <w:b w:val="1"/>
        </w:rPr>
      </w:pPr>
      <w:r w:rsidDel="00000000" w:rsidR="00000000" w:rsidRPr="00000000">
        <w:rPr>
          <w:rtl w:val="0"/>
        </w:rPr>
      </w:r>
    </w:p>
    <w:p w:rsidR="00000000" w:rsidDel="00000000" w:rsidP="00000000" w:rsidRDefault="00000000" w:rsidRPr="00000000" w14:paraId="0000001D">
      <w:pPr>
        <w:spacing w:line="240" w:lineRule="auto"/>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1F">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0">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21">
      <w:pPr>
        <w:spacing w:line="240" w:lineRule="auto"/>
        <w:rPr>
          <w:rFonts w:ascii="Archivo" w:cs="Archivo" w:eastAsia="Archivo" w:hAnsi="Archivo"/>
          <w:sz w:val="20"/>
          <w:szCs w:val="20"/>
        </w:rPr>
      </w:pPr>
      <w:hyperlink r:id="rId9">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22">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3">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24">
      <w:pPr>
        <w:spacing w:line="240" w:lineRule="auto"/>
        <w:rPr/>
      </w:pPr>
      <w:hyperlink r:id="rId10">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1771650</wp:posOffset>
          </wp:positionH>
          <wp:positionV relativeFrom="paragraph">
            <wp:posOffset>-104774</wp:posOffset>
          </wp:positionV>
          <wp:extent cx="2243138" cy="490039"/>
          <wp:effectExtent b="0" l="0" r="0" t="0"/>
          <wp:wrapNone/>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lissa.aladro@another.co" TargetMode="External"/><Relationship Id="rId9"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hyperlink" Target="https://www.facebook.com/chefsporloscabos/?locale=es_LA" TargetMode="External"/><Relationship Id="rId7" Type="http://schemas.openxmlformats.org/officeDocument/2006/relationships/hyperlink" Target="http://www.grupovidanta.com/" TargetMode="External"/><Relationship Id="rId8" Type="http://schemas.openxmlformats.org/officeDocument/2006/relationships/hyperlink" Target="https://www.instagram.com/vidanta/?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